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F03" w:rsidRPr="00421F03" w:rsidRDefault="00421F03" w:rsidP="00421F03">
      <w:pPr>
        <w:widowControl/>
        <w:shd w:val="clear" w:color="auto" w:fill="FFFFFF"/>
        <w:spacing w:line="540" w:lineRule="atLeast"/>
        <w:ind w:left="225" w:right="225"/>
        <w:jc w:val="center"/>
        <w:outlineLvl w:val="0"/>
        <w:rPr>
          <w:rFonts w:ascii="微软雅黑" w:eastAsia="微软雅黑" w:hAnsi="微软雅黑" w:cs="宋体"/>
          <w:color w:val="000000"/>
          <w:kern w:val="36"/>
          <w:sz w:val="45"/>
          <w:szCs w:val="45"/>
        </w:rPr>
      </w:pPr>
      <w:bookmarkStart w:id="0" w:name="_GoBack"/>
      <w:r w:rsidRPr="00421F03">
        <w:rPr>
          <w:rFonts w:ascii="微软雅黑" w:eastAsia="微软雅黑" w:hAnsi="微软雅黑" w:cs="宋体" w:hint="eastAsia"/>
          <w:color w:val="000000"/>
          <w:kern w:val="36"/>
          <w:sz w:val="28"/>
          <w:szCs w:val="45"/>
        </w:rPr>
        <w:t>市中小企业服务局关于开展2020年市民营及中小企业创新发展培育扶持计划企业国内市场开拓资助项目专项审计的通知</w:t>
      </w:r>
      <w:bookmarkEnd w:id="0"/>
    </w:p>
    <w:p w:rsidR="00421F03" w:rsidRPr="00421F03" w:rsidRDefault="00421F03" w:rsidP="00421F03">
      <w:pPr>
        <w:widowControl/>
        <w:shd w:val="clear" w:color="auto" w:fill="FFFFFF"/>
        <w:jc w:val="center"/>
        <w:outlineLvl w:val="5"/>
        <w:rPr>
          <w:rFonts w:ascii="微软雅黑" w:eastAsia="微软雅黑" w:hAnsi="微软雅黑" w:cs="宋体" w:hint="eastAsia"/>
          <w:color w:val="999999"/>
          <w:kern w:val="0"/>
          <w:szCs w:val="21"/>
        </w:rPr>
      </w:pPr>
      <w:r w:rsidRPr="00421F03">
        <w:rPr>
          <w:rFonts w:ascii="微软雅黑" w:eastAsia="微软雅黑" w:hAnsi="微软雅黑" w:cs="宋体" w:hint="eastAsia"/>
          <w:color w:val="999999"/>
          <w:kern w:val="0"/>
          <w:szCs w:val="21"/>
        </w:rPr>
        <w:t>信息来源：深圳市中小企业服务局 信息提供日期：2019-11-05 12:30 【字体：</w:t>
      </w:r>
      <w:hyperlink r:id="rId4" w:history="1">
        <w:r w:rsidRPr="00421F03">
          <w:rPr>
            <w:rFonts w:ascii="微软雅黑" w:eastAsia="微软雅黑" w:hAnsi="微软雅黑" w:cs="宋体" w:hint="eastAsia"/>
            <w:color w:val="999999"/>
            <w:kern w:val="0"/>
            <w:szCs w:val="21"/>
            <w:u w:val="single"/>
          </w:rPr>
          <w:t>大</w:t>
        </w:r>
      </w:hyperlink>
      <w:hyperlink r:id="rId5" w:history="1">
        <w:r w:rsidRPr="00421F03">
          <w:rPr>
            <w:rFonts w:ascii="微软雅黑" w:eastAsia="微软雅黑" w:hAnsi="微软雅黑" w:cs="宋体" w:hint="eastAsia"/>
            <w:color w:val="999999"/>
            <w:kern w:val="0"/>
            <w:szCs w:val="21"/>
            <w:u w:val="single"/>
          </w:rPr>
          <w:t>中</w:t>
        </w:r>
      </w:hyperlink>
      <w:hyperlink r:id="rId6" w:history="1">
        <w:r w:rsidRPr="00421F03">
          <w:rPr>
            <w:rFonts w:ascii="微软雅黑" w:eastAsia="微软雅黑" w:hAnsi="微软雅黑" w:cs="宋体" w:hint="eastAsia"/>
            <w:color w:val="999999"/>
            <w:kern w:val="0"/>
            <w:szCs w:val="21"/>
            <w:u w:val="single"/>
          </w:rPr>
          <w:t>小</w:t>
        </w:r>
      </w:hyperlink>
      <w:r w:rsidRPr="00421F03">
        <w:rPr>
          <w:rFonts w:ascii="微软雅黑" w:eastAsia="微软雅黑" w:hAnsi="微软雅黑" w:cs="宋体" w:hint="eastAsia"/>
          <w:color w:val="999999"/>
          <w:kern w:val="0"/>
          <w:szCs w:val="21"/>
        </w:rPr>
        <w:t> 】</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各有关企业：</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根据《深圳市民营及中小企业发展专项资金管理办法》（深经贸信息</w:t>
      </w:r>
      <w:proofErr w:type="gramStart"/>
      <w:r w:rsidRPr="00421F03">
        <w:rPr>
          <w:rFonts w:ascii="宋体" w:eastAsia="宋体" w:hAnsi="宋体" w:cs="宋体" w:hint="eastAsia"/>
          <w:color w:val="333333"/>
          <w:kern w:val="0"/>
          <w:sz w:val="24"/>
          <w:szCs w:val="24"/>
        </w:rPr>
        <w:t>规</w:t>
      </w:r>
      <w:proofErr w:type="gramEnd"/>
      <w:r w:rsidRPr="00421F03">
        <w:rPr>
          <w:rFonts w:ascii="宋体" w:eastAsia="宋体" w:hAnsi="宋体" w:cs="宋体" w:hint="eastAsia"/>
          <w:color w:val="333333"/>
          <w:kern w:val="0"/>
          <w:sz w:val="24"/>
          <w:szCs w:val="24"/>
        </w:rPr>
        <w:t>〔2017〕8号）有关规定要求，现将对2020年市民营及中小企业创新发展培育扶持计划企业国内市场开拓资助项目的申报企业进行专项审计，具体事项通知如下：</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一、审计对象</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已受理的2020年市民营及中小企业创新发展培育扶持计划企业国内市场开拓资助项目的申报企业。</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二、审计形式</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申报企业携带专项审计所需材料到我局集中由审计机构进行专项审计。接受专项审计的企业无需支付审计费用。</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三、审计所需材料</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以下材料均要求提供原件，并与申报材料内容一致：</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（一）企业法人营业执照副本和组织机构代码证副本（多证合一企业无需提供组织机构代码证）；</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（二）实际发生展位费用的合法凭证（包括发票、记账凭证、对公账户付款凭证、银行对</w:t>
      </w:r>
      <w:proofErr w:type="gramStart"/>
      <w:r w:rsidRPr="00421F03">
        <w:rPr>
          <w:rFonts w:ascii="宋体" w:eastAsia="宋体" w:hAnsi="宋体" w:cs="宋体" w:hint="eastAsia"/>
          <w:color w:val="333333"/>
          <w:kern w:val="0"/>
          <w:sz w:val="24"/>
          <w:szCs w:val="24"/>
        </w:rPr>
        <w:t>帐单</w:t>
      </w:r>
      <w:proofErr w:type="gramEnd"/>
      <w:r w:rsidRPr="00421F03">
        <w:rPr>
          <w:rFonts w:ascii="宋体" w:eastAsia="宋体" w:hAnsi="宋体" w:cs="宋体" w:hint="eastAsia"/>
          <w:color w:val="333333"/>
          <w:kern w:val="0"/>
          <w:sz w:val="24"/>
          <w:szCs w:val="24"/>
        </w:rPr>
        <w:t>）；</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（三）2018年度的企业纳税证明原件；</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（四）社保部门提供的2018年12月份缴纳社保职工人数证明原件；</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（五）与组展方签订租用展位的合同；</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（六）其它材料（非必备材料，依据每家企业审计实际，审计机构认为需补充的材料，现场告知）。</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四、审计地点、时间安排</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专项审计地点：市计生科学研究所综合楼1楼大厅。</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lastRenderedPageBreak/>
        <w:t xml:space="preserve">　　时间安排：本次专项审计从11月8日开始到11月25日结束，每家申请企业的审计时间已有具体安排（见附件），申请企业必须按指定时间进行专项审计。</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五、注意事项</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（一）各申报企业务必带上深圳市一</w:t>
      </w:r>
      <w:proofErr w:type="gramStart"/>
      <w:r w:rsidRPr="00421F03">
        <w:rPr>
          <w:rFonts w:ascii="宋体" w:eastAsia="宋体" w:hAnsi="宋体" w:cs="宋体" w:hint="eastAsia"/>
          <w:color w:val="333333"/>
          <w:kern w:val="0"/>
          <w:sz w:val="24"/>
          <w:szCs w:val="24"/>
        </w:rPr>
        <w:t>窗综合</w:t>
      </w:r>
      <w:proofErr w:type="gramEnd"/>
      <w:r w:rsidRPr="00421F03">
        <w:rPr>
          <w:rFonts w:ascii="宋体" w:eastAsia="宋体" w:hAnsi="宋体" w:cs="宋体" w:hint="eastAsia"/>
          <w:color w:val="333333"/>
          <w:kern w:val="0"/>
          <w:sz w:val="24"/>
          <w:szCs w:val="24"/>
        </w:rPr>
        <w:t>服务受理平台业务收件回执单。</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（二）</w:t>
      </w:r>
      <w:proofErr w:type="gramStart"/>
      <w:r w:rsidRPr="00421F03">
        <w:rPr>
          <w:rFonts w:ascii="宋体" w:eastAsia="宋体" w:hAnsi="宋体" w:cs="宋体" w:hint="eastAsia"/>
          <w:color w:val="333333"/>
          <w:kern w:val="0"/>
          <w:sz w:val="24"/>
          <w:szCs w:val="24"/>
        </w:rPr>
        <w:t>请严格</w:t>
      </w:r>
      <w:proofErr w:type="gramEnd"/>
      <w:r w:rsidRPr="00421F03">
        <w:rPr>
          <w:rFonts w:ascii="宋体" w:eastAsia="宋体" w:hAnsi="宋体" w:cs="宋体" w:hint="eastAsia"/>
          <w:color w:val="333333"/>
          <w:kern w:val="0"/>
          <w:sz w:val="24"/>
          <w:szCs w:val="24"/>
        </w:rPr>
        <w:t>按照公布的时间接受审计，逾期未进行专项审计的申报企业将视为自动放弃本次申报。</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六、联系方式</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联系人及电话：吴先生 82975860</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传真：83414061</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地址：深圳市福田区新洲路4009号市计生科学研究所 综合楼（五洲宾馆南侧辅道200米）1楼大厅</w:t>
      </w:r>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附件：</w:t>
      </w:r>
      <w:hyperlink r:id="rId7" w:history="1">
        <w:r w:rsidRPr="00421F03">
          <w:rPr>
            <w:rFonts w:ascii="宋体" w:eastAsia="宋体" w:hAnsi="宋体" w:cs="宋体" w:hint="eastAsia"/>
            <w:color w:val="0000FF"/>
            <w:kern w:val="0"/>
            <w:sz w:val="24"/>
            <w:szCs w:val="24"/>
            <w:u w:val="single"/>
          </w:rPr>
          <w:t>2020年市民营及中小企业创新发展培育扶持计划企业国内市场开拓资助项目专项审计时间安排表</w:t>
        </w:r>
      </w:hyperlink>
    </w:p>
    <w:p w:rsidR="00421F03" w:rsidRPr="00421F03" w:rsidRDefault="00421F03" w:rsidP="00421F03">
      <w:pPr>
        <w:widowControl/>
        <w:shd w:val="clear" w:color="auto" w:fill="FFFFFF"/>
        <w:spacing w:after="150" w:line="390" w:lineRule="atLeast"/>
        <w:jc w:val="lef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 xml:space="preserve">　　</w:t>
      </w:r>
    </w:p>
    <w:p w:rsidR="00421F03" w:rsidRPr="00421F03" w:rsidRDefault="00421F03" w:rsidP="00421F03">
      <w:pPr>
        <w:widowControl/>
        <w:shd w:val="clear" w:color="auto" w:fill="FFFFFF"/>
        <w:spacing w:after="150" w:line="390" w:lineRule="atLeast"/>
        <w:jc w:val="righ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市中小企业服务局</w:t>
      </w:r>
    </w:p>
    <w:p w:rsidR="00421F03" w:rsidRPr="00421F03" w:rsidRDefault="00421F03" w:rsidP="00421F03">
      <w:pPr>
        <w:widowControl/>
        <w:shd w:val="clear" w:color="auto" w:fill="FFFFFF"/>
        <w:spacing w:line="390" w:lineRule="atLeast"/>
        <w:jc w:val="right"/>
        <w:rPr>
          <w:rFonts w:ascii="宋体" w:eastAsia="宋体" w:hAnsi="宋体" w:cs="宋体" w:hint="eastAsia"/>
          <w:color w:val="333333"/>
          <w:kern w:val="0"/>
          <w:sz w:val="24"/>
          <w:szCs w:val="24"/>
        </w:rPr>
      </w:pPr>
      <w:r w:rsidRPr="00421F03">
        <w:rPr>
          <w:rFonts w:ascii="宋体" w:eastAsia="宋体" w:hAnsi="宋体" w:cs="宋体" w:hint="eastAsia"/>
          <w:color w:val="333333"/>
          <w:kern w:val="0"/>
          <w:sz w:val="24"/>
          <w:szCs w:val="24"/>
        </w:rPr>
        <w:t>2019年11月4日</w:t>
      </w:r>
    </w:p>
    <w:p w:rsidR="00444036" w:rsidRPr="00421F03" w:rsidRDefault="00444036"/>
    <w:sectPr w:rsidR="00444036" w:rsidRPr="00421F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03"/>
    <w:rsid w:val="00421F03"/>
    <w:rsid w:val="00444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18068-A9F4-4287-A0F9-3FDD66A0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21F03"/>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link w:val="60"/>
    <w:uiPriority w:val="9"/>
    <w:qFormat/>
    <w:rsid w:val="00421F03"/>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F03"/>
    <w:rPr>
      <w:rFonts w:ascii="宋体" w:eastAsia="宋体" w:hAnsi="宋体" w:cs="宋体"/>
      <w:b/>
      <w:bCs/>
      <w:kern w:val="36"/>
      <w:sz w:val="48"/>
      <w:szCs w:val="48"/>
    </w:rPr>
  </w:style>
  <w:style w:type="character" w:customStyle="1" w:styleId="60">
    <w:name w:val="标题 6 字符"/>
    <w:basedOn w:val="a0"/>
    <w:link w:val="6"/>
    <w:uiPriority w:val="9"/>
    <w:rsid w:val="00421F03"/>
    <w:rPr>
      <w:rFonts w:ascii="宋体" w:eastAsia="宋体" w:hAnsi="宋体" w:cs="宋体"/>
      <w:b/>
      <w:bCs/>
      <w:kern w:val="0"/>
      <w:sz w:val="15"/>
      <w:szCs w:val="15"/>
    </w:rPr>
  </w:style>
  <w:style w:type="character" w:customStyle="1" w:styleId="font">
    <w:name w:val="font"/>
    <w:basedOn w:val="a0"/>
    <w:rsid w:val="00421F03"/>
  </w:style>
  <w:style w:type="character" w:styleId="a3">
    <w:name w:val="Hyperlink"/>
    <w:basedOn w:val="a0"/>
    <w:uiPriority w:val="99"/>
    <w:semiHidden/>
    <w:unhideWhenUsed/>
    <w:rsid w:val="00421F03"/>
    <w:rPr>
      <w:color w:val="0000FF"/>
      <w:u w:val="single"/>
    </w:rPr>
  </w:style>
  <w:style w:type="paragraph" w:styleId="a4">
    <w:name w:val="Normal (Web)"/>
    <w:basedOn w:val="a"/>
    <w:uiPriority w:val="99"/>
    <w:semiHidden/>
    <w:unhideWhenUsed/>
    <w:rsid w:val="00421F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80174">
      <w:bodyDiv w:val="1"/>
      <w:marLeft w:val="0"/>
      <w:marRight w:val="0"/>
      <w:marTop w:val="0"/>
      <w:marBottom w:val="0"/>
      <w:divBdr>
        <w:top w:val="none" w:sz="0" w:space="0" w:color="auto"/>
        <w:left w:val="none" w:sz="0" w:space="0" w:color="auto"/>
        <w:bottom w:val="none" w:sz="0" w:space="0" w:color="auto"/>
        <w:right w:val="none" w:sz="0" w:space="0" w:color="auto"/>
      </w:divBdr>
      <w:divsChild>
        <w:div w:id="1773286023">
          <w:marLeft w:val="0"/>
          <w:marRight w:val="0"/>
          <w:marTop w:val="0"/>
          <w:marBottom w:val="450"/>
          <w:divBdr>
            <w:top w:val="none" w:sz="0" w:space="0" w:color="auto"/>
            <w:left w:val="none" w:sz="0" w:space="0" w:color="auto"/>
            <w:bottom w:val="single" w:sz="6" w:space="0" w:color="CCCCCC"/>
            <w:right w:val="none" w:sz="0" w:space="0" w:color="auto"/>
          </w:divBdr>
        </w:div>
        <w:div w:id="446628305">
          <w:marLeft w:val="0"/>
          <w:marRight w:val="0"/>
          <w:marTop w:val="0"/>
          <w:marBottom w:val="150"/>
          <w:divBdr>
            <w:top w:val="none" w:sz="0" w:space="0" w:color="auto"/>
            <w:left w:val="none" w:sz="0" w:space="0" w:color="auto"/>
            <w:bottom w:val="none" w:sz="0" w:space="0" w:color="auto"/>
            <w:right w:val="none" w:sz="0" w:space="0" w:color="auto"/>
          </w:divBdr>
          <w:divsChild>
            <w:div w:id="297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xqyj.sz.gov.cn/tzgg/201911/W020191105451852458913.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981</Characters>
  <Application>Microsoft Office Word</Application>
  <DocSecurity>0</DocSecurity>
  <Lines>8</Lines>
  <Paragraphs>2</Paragraphs>
  <ScaleCrop>false</ScaleCrop>
  <Company>china</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2019-11-07T01:33:00Z</dcterms:created>
  <dcterms:modified xsi:type="dcterms:W3CDTF">2019-11-07T01:35:00Z</dcterms:modified>
</cp:coreProperties>
</file>